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45"/>
        <w:jc w:val="center"/>
        <w:outlineLvl w:val="0"/>
        <w:rPr>
          <w:b/>
          <w:bCs/>
          <w:i w:val="false"/>
          <w:i w:val="false"/>
          <w:iCs w:val="false"/>
          <w:u w:val="singl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39"/>
          <w:szCs w:val="39"/>
          <w:u w:val="single"/>
          <w:lang w:eastAsia="ru-RU"/>
        </w:rPr>
        <w:t>Стадии процесса переживания утраты.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45"/>
        <w:jc w:val="center"/>
        <w:outlineLvl w:val="0"/>
        <w:rPr>
          <w:rFonts w:ascii="Arial" w:hAnsi="Arial" w:eastAsia="Times New Roman" w:cs="Arial"/>
          <w:color w:val="000000"/>
          <w:kern w:val="2"/>
          <w:sz w:val="39"/>
          <w:szCs w:val="39"/>
          <w:lang w:eastAsia="ru-RU"/>
        </w:rPr>
      </w:pPr>
      <w:r>
        <w:rPr>
          <w:rFonts w:eastAsia="Times New Roman" w:cs="Arial" w:ascii="Arial" w:hAnsi="Arial"/>
          <w:color w:val="000000"/>
          <w:kern w:val="2"/>
          <w:sz w:val="39"/>
          <w:szCs w:val="39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>1. Шок, отрицание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: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"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Нет, не может быть"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. Отрицание – первая реакция на потерю. Так же, как серьезная физическая боль или ущерб могут заставить наше тело пережить шок, эмоциональная и умственная боль может вызвать подобную реакцию в наших чувствах, интеллекте и, иногда, в теле. Мы цепенеем, нас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«замыкает»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. Некоторые специалисты называют это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«блоком».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Большинство профессионалов соглашается, что обычно это – не полный блок. Какая-то часть нас знает или подозревает правду. Мы только не готовы или неспособны сейчас иметь с ней дело.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Не имеется никакого правила для того, как долго продлится отрицание. Каждый человек и каждая ситуация уникальны. Обычно люди отрицают до тех пор, пока не почувствуют себя достаточно в безопасности, чтобы начать справляться с потерей другим путём. Испытывая большой стресс, мы закрываем наше понимание иногда эмоционально, иногда интеллектуально, а иногда – физиологически. Физиологи говорят, что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«отрицание – это сознательная или бессознательная защита применяемая психикой каждого из нас, для избегания, уменьшения или предотвращения беспокойства, в угрожающих ситуациях. Мы используем отрицание, чтобы закрыться от понимания вещей, которые были бы слишком тревожащими, если признать их правдой».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Отрицающий человек может лгать, упрямо отказываясь признавать правду, заниматься умственной гимнастикой, с целью логично объяснить нелогичные вещи, и защищать их от других точек зрения с энергией и мощью разъяренного индейского воина, защищающего племенную территорию. Но такой человек поступает так не только по отношению к другим. Он поступает так же и в отношении самого себя. Отрицание – это не ложь – это не позволение себе знать, какова действительность. Отрицание залегает глубоко. Мы врём сами себе. Когда некое понимание действительности угрожает травмировать нас, мы прячемся в убеждение –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«это неправда».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Люди могут отрицать чувства, мысли, события, извращая условия, ситуации, проблемы, болезни и даже саму смерть. Мы отрицаем материальное и неосязаемое. Отрицание серьезно. Алкоголики, отрицая свою болезнь, упиваются до смерти. И наркоманы, отрицая, что имеют проблему, становятся неизлечимо больными.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Продуктивная часть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— защита от переживания слишком интенсивной душевной боли сразу, в один момент позволяет набраться сил и начать двигаться к физическому выздоровлению.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Непродуктивная часть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— длительное пребывание в состоянии отрицания, использование отрицания как главного механизма психологической защиты в отношении к наркотикам, алкоголю может привести к усугублению болезненного состояния, затягиванию решения проблемы, злоупотребления химическими веществами и другим формам компульсивного поведения (убегания от проблемы).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Помогает пройти эту стадию знание о проблеме зависимости, признание своего бессилия перед случившимся.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>2. Гнев. 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Эта стадия характеризуется виной, завистью, негодованием и иногда буйством. Наша злоба может быть определенной и агрессивно направленой, или может быть общей беспорядочно разбрасываемой в окружающий мир. Она может быть рациональной или иррациональной, оправданной или необоснованной, разумной или бессмысленной. Мы можем пинать кота и кричать на детей, но в действительности мы безумствуем не на них. Мы злимся из-за потерь. Мы можем обвинять других и себя за то, где мы теперь оказались. Мы можем завидовать тому, кто еще имеет то, что мы уже потеряли. Мы безумны. И, обычно, под своей злобой скрываем страхи, чувствавины и позора.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Продуктивная часть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— помогает перестать обвинять себя за утрату, возвращает энергию — действует как катарсис (кризис просветления).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Непродуктивная часть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— проецирование чувств вовне — экспрессия гнева происходит за счет других чувств. Гнев может стать дисфункциональной формой управления другими чувствами.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Помогает умение распознавать и принимать свои чувства. Признание чувства гнева, умение с ним работать, в связи с несправедливостью утраты.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>3. Торг.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После того как ярость будет выпущена, мы можем пробовать совершить сделку, отодвигающую или предотвращающую потерю. Эти переговоры могут проводиться с Богом или вообще с жизнью. Эта стадия обычно характеризуется заявлениями типа: «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если... – то», 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измеряющими то, что мы дадим против того, что получим. Иногда наши сделки конструктивны, реалистичны и срабатывают: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«Если я получаю помощь в проблеме зависимости – тогда мне не надо будет умирать»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. Однако обычно, наши сделки не столь реалистичны. Алкоголик может попробовать сделку по контролю, чтобы пить только пиво или выпивать только один раз в одни выходные за месяц.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Мы торгуемся в случаях, когда больше не можем откладывать неизбежное.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>4. Депрессия. 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Мы теперь передвигаемся в период печали. Даже тогда, когда мы в начале говорили: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«Это не может быть правдой»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, мы, тем не менее, плавно продвигались к этому моменту. Это – оплакивание потери во всей её полноте. Это – пик процесса принятия, и это – эмоциональная боль в самом чистом её виде. Мы скорбим по тому, что потеряли и по тому, что потеряем в будущем. Сейчас – время плакать. Эта печаль может длиться часы, дни, недели или месяцы. Процесс начинается, когда мы покорно сдаемся. Депрессия исчезнет только тогда, когда процесс будет проработан.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Продуктивная часть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— время для физического выздоровления. Время для самоосознания и глубокого размышления. Интенсивные поиски смысла жизни.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Непродуктивная часть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— изоляция, нападки на самого себя, внутренний гнев, чувство вины становится глубоким. Взятие на себя ответственности и самообвинение может стать постоянным механизмом преодоления трудностей.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Помогает справиться с отчаянием в духовной, эмоциональной, физической и социальной областях то, что ведет к пробуждению сознания на новом уровне, если человек активно включается в процесс выздоровления.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eastAsia="ru-RU"/>
        </w:rPr>
        <w:t xml:space="preserve">5. Принятие.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Когда нам больше не надо блокировать злость, торговаться и когда прожито горе, тогда мы достигнем стадии, называемой принятием. Это не значит безропотно и безнадёжно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«махнуть рукой»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, это не ощущение того, что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«все средства использованы» 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или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«я просто больше не могу бороться с этим»,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хотя мы слышим и такие утверждения тоже.Всё это указывает на начало окончания борьбы, но это – не показатель принятия. Ошибочно ждать, что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принятие должно 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быть счастливой стадией. Оно почти лишено чувств. Это – как будто боль ушла, борьба закончена... находимся в мире с тем, что есть, и свободно признаем наше бессилие перед этиловым спиртом или наркотиком.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Бог даровал нам разум и душевный покой, принять то, что мы не в силах изменить.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После принятия, мы растем. Это подразумевает, что мы не просто вынесли опыт, а были изменены или улучшены произошедшим с нами. В некотором роде, мы видим себя обогащенными. Если мы ещё не видим, каким образом это пошло нам на пользу, то, по крайней мере, хоть немного верим в то, что это было правильно, что всё хорошо, и что когда-нибудь мы поймём предназначение этого. Мы можем принять потерю и расти, но это нелегкое путешествие и, причем не особенно удобное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Во всех стадиях кроме отрицания, надежда – путь выживания. Важно понимать и проходить через этот процесс. Это здраво, выгодно и необходимо для Принятия.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Продуктивная часть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— утрата признается с чувством разрешения проблемы, может быть, даже с чувством благодарности судьбе за испытания, повлекшие за собой укрепление твердости характера.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Непродуктивная часть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— движение к неестественному, поспешному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"принятию"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с пропуском чувств, сопровождающих предыдущие стадии процесса.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u w:val="single"/>
          <w:lang w:eastAsia="ru-RU"/>
        </w:rPr>
        <w:t>Помогает в достижении этой стадии признание того, что утрата и ее результаты признаются как события, повлекшие за собой далеко идущие последствия. Начало духовного разрешения проблемы. Помогает и то обстоятельство, что человек усиливает чувство ответственности за выздоровление.</w:t>
      </w:r>
    </w:p>
    <w:p>
      <w:pPr>
        <w:pStyle w:val="Normal"/>
        <w:shd w:val="clear" w:color="auto" w:fill="FFFFFF"/>
        <w:spacing w:lineRule="auto" w:line="240" w:before="0" w:after="225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Последовательность стадий условная. Чувства могут возвращаться на предыдущую стадию, затем снова 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ru-RU"/>
        </w:rPr>
        <w:t>"идти вперед"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, т.е. к принятию.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299c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299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LibreOffice/24.8.4.2$Windows_X86_64 LibreOffice_project/bb3cfa12c7b1bf994ecc5649a80400d06cd71002</Application>
  <AppVersion>15.0000</AppVersion>
  <Pages>3</Pages>
  <Words>1075</Words>
  <Characters>6698</Characters>
  <CharactersWithSpaces>7775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2019-03-02T07:10:00Z</dcterms:created>
  <dc:creator>Пользователь Windows</dc:creator>
  <dc:description/>
  <dc:language>ru-RU</dc:language>
  <cp:lastModifiedBy/>
  <cp:lastPrinted>2019-03-02T07:12:00Z</cp:lastPrinted>
  <dcterms:modified xsi:type="dcterms:W3CDTF">2025-01-31T13:09:30Z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